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18" w:rsidRDefault="00B66D18" w:rsidP="00B66D18">
      <w:pPr>
        <w:tabs>
          <w:tab w:val="left" w:pos="426"/>
        </w:tabs>
        <w:spacing w:after="0" w:line="240" w:lineRule="auto"/>
        <w:ind w:right="-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Дайджест</w:t>
      </w:r>
    </w:p>
    <w:p w:rsidR="00B66D18" w:rsidRDefault="00B66D18" w:rsidP="00B66D1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Краткая оценка деятельности Муниципального бюджетного учреждения культуры «Центральная </w:t>
      </w:r>
      <w:proofErr w:type="spellStart"/>
      <w:r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библиотека» </w:t>
      </w:r>
    </w:p>
    <w:p w:rsidR="00B66D18" w:rsidRDefault="00B66D18" w:rsidP="00B66D1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1555"/>
        <w:gridCol w:w="1378"/>
        <w:gridCol w:w="1417"/>
        <w:gridCol w:w="1993"/>
      </w:tblGrid>
      <w:tr w:rsidR="00B66D18" w:rsidTr="00B66D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ind w:right="-42"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Показатели*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ind w:right="-42"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Динамика</w:t>
            </w:r>
          </w:p>
        </w:tc>
      </w:tr>
      <w:tr w:rsidR="00B66D18" w:rsidTr="00B66D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tabs>
                <w:tab w:val="left" w:pos="0"/>
              </w:tabs>
              <w:spacing w:after="0" w:line="240" w:lineRule="auto"/>
              <w:ind w:right="-42"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17124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-582</w:t>
            </w:r>
          </w:p>
        </w:tc>
      </w:tr>
      <w:tr w:rsidR="00B66D18" w:rsidTr="00B66D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ind w:right="-4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читателей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10775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10686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B66D18" w:rsidTr="00B66D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ind w:right="-4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228114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220762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222363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+1601</w:t>
            </w:r>
          </w:p>
        </w:tc>
      </w:tr>
      <w:tr w:rsidR="00B66D18" w:rsidTr="00B66D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ind w:right="-4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162688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162700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+1650</w:t>
            </w:r>
          </w:p>
        </w:tc>
      </w:tr>
      <w:tr w:rsidR="00B66D18" w:rsidTr="00B66D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ind w:right="-4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 охвата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59,34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62,40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+2,05</w:t>
            </w:r>
          </w:p>
        </w:tc>
      </w:tr>
      <w:tr w:rsidR="00B66D18" w:rsidTr="00B66D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 книжного фонда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274499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271766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- 1453</w:t>
            </w:r>
          </w:p>
        </w:tc>
      </w:tr>
      <w:tr w:rsidR="00B66D18" w:rsidTr="00B66D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ind w:right="-4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Читаемость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+0,14</w:t>
            </w:r>
          </w:p>
        </w:tc>
      </w:tr>
      <w:tr w:rsidR="00B66D18" w:rsidTr="00B66D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ind w:right="-4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+0,15</w:t>
            </w:r>
          </w:p>
        </w:tc>
      </w:tr>
      <w:tr w:rsidR="00B66D18" w:rsidTr="00B66D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ind w:right="-4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Обращаемость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18" w:rsidRDefault="00B66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+0,01</w:t>
            </w:r>
          </w:p>
        </w:tc>
      </w:tr>
    </w:tbl>
    <w:p w:rsidR="00B66D18" w:rsidRDefault="00B66D18" w:rsidP="00B66D1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В состав Муниципального бюджетного учреждения культуры «Центральная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библиотека»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входят 28 библиотек: Центральная районная библиотека, Центральная районная детская библиотека, 26 сельских библиотек, осуществляющих библиотечное обслуживание населения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B66D18" w:rsidRDefault="00B66D18" w:rsidP="00B66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форма муниципальных библиотек – бюджетная. В 2020 году планируется принятие на уровне 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Бугурусланский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«Концепция развития библиотечного дела в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на период до 2025 года.</w:t>
      </w:r>
    </w:p>
    <w:p w:rsidR="00B66D18" w:rsidRDefault="00B66D18" w:rsidP="00B66D18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марта 2019 года закрыта </w:t>
      </w:r>
      <w:proofErr w:type="spellStart"/>
      <w:r>
        <w:rPr>
          <w:rFonts w:ascii="Times New Roman" w:hAnsi="Times New Roman"/>
          <w:sz w:val="28"/>
          <w:szCs w:val="28"/>
        </w:rPr>
        <w:t>Полибинская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 (</w:t>
      </w:r>
      <w:proofErr w:type="spellStart"/>
      <w:r>
        <w:rPr>
          <w:rFonts w:ascii="Times New Roman" w:hAnsi="Times New Roman"/>
          <w:sz w:val="28"/>
          <w:szCs w:val="28"/>
        </w:rPr>
        <w:t>Распоряджение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Полибинский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совет» от 29.03.2019 №22-р), находившейся в аварийном состоянии  по причине пожара с 2016 года. Закрытие  библиотеки осуществлено в соответствии с нормами действующего законодательства о реорганизации или ликвидации муниципальной библиотеки, с учетом результатов опроса жителей данного сельского поселения.</w:t>
      </w:r>
    </w:p>
    <w:p w:rsidR="00B66D18" w:rsidRDefault="00B66D18" w:rsidP="00B66D18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Трем сельским библиотекам - </w:t>
      </w:r>
      <w:proofErr w:type="spellStart"/>
      <w:r>
        <w:rPr>
          <w:rFonts w:ascii="Times New Roman" w:hAnsi="Times New Roman"/>
          <w:sz w:val="28"/>
          <w:szCs w:val="28"/>
        </w:rPr>
        <w:t>Пилюгинской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(с 2010 года), </w:t>
      </w:r>
      <w:proofErr w:type="spellStart"/>
      <w:r>
        <w:rPr>
          <w:rFonts w:ascii="Times New Roman" w:hAnsi="Times New Roman"/>
          <w:sz w:val="28"/>
          <w:szCs w:val="28"/>
        </w:rPr>
        <w:t>Завьяловской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(с 2013 года) по федеральной программе присвоен статус  </w:t>
      </w:r>
      <w:proofErr w:type="gramStart"/>
      <w:r>
        <w:rPr>
          <w:rFonts w:ascii="Times New Roman" w:hAnsi="Times New Roman"/>
          <w:sz w:val="28"/>
          <w:szCs w:val="28"/>
        </w:rPr>
        <w:t>модельных</w:t>
      </w:r>
      <w:proofErr w:type="gramEnd"/>
      <w:r>
        <w:rPr>
          <w:rFonts w:ascii="Times New Roman" w:hAnsi="Times New Roman"/>
          <w:sz w:val="28"/>
          <w:szCs w:val="28"/>
        </w:rPr>
        <w:t>, Советской (с июля 2018 года) по региональной.</w:t>
      </w:r>
    </w:p>
    <w:p w:rsidR="00B66D18" w:rsidRDefault="00B66D18" w:rsidP="00B66D18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Внестационарное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библиотечное обслуживание: </w:t>
      </w:r>
    </w:p>
    <w:p w:rsidR="00B66D18" w:rsidRDefault="00B66D18" w:rsidP="00B66D18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единиц </w:t>
      </w:r>
      <w:proofErr w:type="spellStart"/>
      <w:r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обслуживания, в т.ч. в сельской местности – 23;</w:t>
      </w:r>
    </w:p>
    <w:p w:rsidR="00B66D18" w:rsidRDefault="00B66D18" w:rsidP="00B66D18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формы </w:t>
      </w:r>
      <w:proofErr w:type="spellStart"/>
      <w:r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обслуживания: передвижные – нет; </w:t>
      </w:r>
    </w:p>
    <w:p w:rsidR="00B66D18" w:rsidRDefault="00B66D18" w:rsidP="00B66D18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определенным местом нахождения - 2, количество пунктов выдачи – 23; число читателей – 612;  в том числе, обслуживаемых на дому – 368; </w:t>
      </w:r>
    </w:p>
    <w:p w:rsidR="00B66D18" w:rsidRDefault="00B66D18" w:rsidP="00B66D18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-количество транспортных средств, используемых для </w:t>
      </w:r>
      <w:proofErr w:type="spellStart"/>
      <w:r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обслуживания  - нет, в т.ч. </w:t>
      </w:r>
      <w:proofErr w:type="spellStart"/>
      <w:r>
        <w:rPr>
          <w:rFonts w:ascii="Times New Roman" w:hAnsi="Times New Roman"/>
          <w:sz w:val="28"/>
          <w:szCs w:val="28"/>
        </w:rPr>
        <w:t>библиобусов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 - нет,  из них КИБО – нет.</w:t>
      </w:r>
    </w:p>
    <w:p w:rsidR="00B66D18" w:rsidRDefault="00B66D18" w:rsidP="00B66D18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населенных пунктов без библиотечного обслуживания – 26; число проживающих в них жителей  - 804 чел.</w:t>
      </w:r>
    </w:p>
    <w:p w:rsidR="00B66D18" w:rsidRDefault="00B66D18" w:rsidP="00B66D18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Проблемы библиотечного обслуживания населения обсуждались на уровне районной администрации, глав администраций сельских Советов и районного отдела культуры, где решены вопросы </w:t>
      </w:r>
      <w:proofErr w:type="spellStart"/>
      <w:r>
        <w:rPr>
          <w:rFonts w:ascii="Times New Roman" w:hAnsi="Times New Roman"/>
          <w:sz w:val="28"/>
          <w:szCs w:val="28"/>
        </w:rPr>
        <w:t>выделениия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на оформление подписки на периодические издания для 26 сельских библиотек и на оплату услуг Интернет  19  библиотекам.</w:t>
      </w:r>
    </w:p>
    <w:p w:rsidR="00B66D18" w:rsidRDefault="00B66D18" w:rsidP="00B66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 2019 году произошло изменение контрольных показателей деятельности библиотек: уменьшение числа читателей (- 1),  увеличение книговыдачи (+ 1601), числа посещений (+ 1650). Увеличение показателей связано  с повышением качества предоставления библиотечных услуг населению, в том числе массовых мероприятий, связанных с внедрением современных технологий. Существенное сокращение объема книжного фонда (- 1453) связано с диспропорцией поступления и  выбытия литературы  (списано  3608 экз., поступило  2155 экз.). </w:t>
      </w:r>
    </w:p>
    <w:p w:rsidR="00B66D18" w:rsidRDefault="00B66D18" w:rsidP="00B66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Приоритетные направления деятельности: эколого-краеведческая работа, патриотическое воспитание, </w:t>
      </w:r>
      <w:r>
        <w:rPr>
          <w:rFonts w:ascii="Times New Roman" w:eastAsia="Times New Roman" w:hAnsi="Times New Roman"/>
          <w:sz w:val="28"/>
          <w:szCs w:val="28"/>
        </w:rPr>
        <w:t>воспитание культуры межнациональных отношений и толерантности,</w:t>
      </w:r>
      <w:r>
        <w:rPr>
          <w:rFonts w:ascii="Times New Roman" w:hAnsi="Times New Roman"/>
          <w:sz w:val="28"/>
          <w:szCs w:val="28"/>
        </w:rPr>
        <w:t xml:space="preserve"> содействие духовно-нравственному развитию личности. Реализация основных направлений осуществлялась по муниципальным программам «Развитие культуры в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на 2019-2024 гг., «Профилактика терроризма и экстремизма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на 2018 – 2020гг., районной библиотечной программе  «На крыльях добра»  по работе с социально-незащищенными категориями населения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2019- 2020 годы. </w:t>
      </w:r>
    </w:p>
    <w:p w:rsidR="00B66D18" w:rsidRDefault="00B66D18" w:rsidP="00B66D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Староузелинская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 участвовала в Международном  </w:t>
      </w:r>
      <w:proofErr w:type="spellStart"/>
      <w:r>
        <w:rPr>
          <w:rFonts w:ascii="Times New Roman" w:hAnsi="Times New Roman"/>
          <w:sz w:val="28"/>
          <w:szCs w:val="28"/>
        </w:rPr>
        <w:t>грантовом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конкурсе «Православная инициатива 2018 -2019»,  под эгидой Русской Православной  церкви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победив получила Грант в размере </w:t>
      </w:r>
      <w:r>
        <w:rPr>
          <w:rFonts w:ascii="Times New Roman" w:eastAsia="Times New Roman" w:hAnsi="Times New Roman"/>
          <w:bCs/>
          <w:sz w:val="28"/>
          <w:szCs w:val="28"/>
        </w:rPr>
        <w:t>236 тыс. рублей. Библиограф МБУК «ЦМБ» Пронина Г.А. участвовала во Всероссийском конкурсе общественных проектов первичных отделений Партии «Единая Россия»  и получила Грант на сумму 160 тыс. рублей.</w:t>
      </w:r>
    </w:p>
    <w:p w:rsidR="00B66D18" w:rsidRDefault="00B66D18" w:rsidP="00B66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Значимыми событиями года стали: награждение Р.Н. Китовой, заведующей Советской модельной библиотекой  премией Правительства Оренбургской области «Признание» в номинации «Библиотекарь года» и денежным поощрением в размере 50 тыс. руб.; денежное поощрение в размере 100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получила </w:t>
      </w:r>
      <w:proofErr w:type="spellStart"/>
      <w:r>
        <w:rPr>
          <w:rFonts w:ascii="Times New Roman" w:hAnsi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 (библиотекарь Неклюдова Т.Ф.), победитель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по определению лучших муниципальных учреждений культуры, находящихся на территориях сельских поселений и их работникам</w:t>
      </w:r>
      <w:proofErr w:type="gramEnd"/>
      <w:r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«Лучшее муниципальное учреждение библиотечной сферы».</w:t>
      </w:r>
    </w:p>
    <w:p w:rsidR="00B66D18" w:rsidRDefault="00B66D18" w:rsidP="00B66D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в библиотеках функционировало 16 клубных объединений,  среди  них 2 вновь созданных: </w:t>
      </w:r>
      <w:proofErr w:type="spellStart"/>
      <w:r>
        <w:rPr>
          <w:rFonts w:ascii="Times New Roman" w:hAnsi="Times New Roman"/>
          <w:sz w:val="28"/>
          <w:szCs w:val="28"/>
        </w:rPr>
        <w:t>коворкинг-зона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молодежи из числа волонтёров культуры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«Импульс» при Центральной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  и клуб «</w:t>
      </w:r>
      <w:proofErr w:type="spellStart"/>
      <w:r>
        <w:rPr>
          <w:rFonts w:ascii="Times New Roman" w:hAnsi="Times New Roman"/>
          <w:sz w:val="28"/>
          <w:szCs w:val="28"/>
        </w:rPr>
        <w:t>Теште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куро</w:t>
      </w:r>
      <w:proofErr w:type="spellEnd"/>
      <w:r>
        <w:rPr>
          <w:rFonts w:ascii="Times New Roman" w:hAnsi="Times New Roman"/>
          <w:sz w:val="28"/>
          <w:szCs w:val="28"/>
        </w:rPr>
        <w:t xml:space="preserve">»  («Созвездие») для пожилых граждан при  </w:t>
      </w:r>
      <w:proofErr w:type="spellStart"/>
      <w:r>
        <w:rPr>
          <w:rFonts w:ascii="Times New Roman" w:hAnsi="Times New Roman"/>
          <w:sz w:val="28"/>
          <w:szCs w:val="28"/>
        </w:rPr>
        <w:t>Староузелинской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библиотеке. Профилированных библиотек в муниципалитете  нет.</w:t>
      </w:r>
    </w:p>
    <w:p w:rsidR="00B66D18" w:rsidRDefault="00B66D18" w:rsidP="00B66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Общее количество библиотечных массовых мероприятий составляет 2022,   которые посетили  52788  человек.</w:t>
      </w:r>
    </w:p>
    <w:p w:rsidR="00B66D18" w:rsidRDefault="00B66D18" w:rsidP="00B66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 отчетном году библиотеки сотрудничали с газетами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Бугурусланская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«</w:t>
      </w:r>
      <w:proofErr w:type="spellStart"/>
      <w:r>
        <w:rPr>
          <w:rFonts w:ascii="Times New Roman" w:hAnsi="Times New Roman"/>
          <w:sz w:val="28"/>
          <w:szCs w:val="28"/>
        </w:rPr>
        <w:t>Бугурусланские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ведомости», и на основе соглашений о партнерстве, с Детской школой искусств, учебными учреждениями, Управлением социальной защиты, учреждениями культуры, Советом ветеранов, </w:t>
      </w:r>
      <w:proofErr w:type="spellStart"/>
      <w:r>
        <w:rPr>
          <w:rFonts w:ascii="Times New Roman" w:hAnsi="Times New Roman"/>
          <w:sz w:val="28"/>
          <w:szCs w:val="28"/>
        </w:rPr>
        <w:t>Бугурусланским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хуторским казачьим обществом, 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районной больницей. </w:t>
      </w:r>
    </w:p>
    <w:p w:rsidR="00B66D18" w:rsidRDefault="00B66D18" w:rsidP="00B66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Информация о библиотечных мероприятиях регулярно размещалась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Бугурусланский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b/>
          <w:sz w:val="28"/>
          <w:szCs w:val="28"/>
        </w:rPr>
        <w:t>(20 публикаций</w:t>
      </w:r>
      <w:r>
        <w:rPr>
          <w:rFonts w:ascii="Times New Roman" w:hAnsi="Times New Roman"/>
          <w:sz w:val="28"/>
          <w:szCs w:val="28"/>
        </w:rPr>
        <w:t>), на 2х библиотечных сайтах и 8 страницах социальной сети. Статьи публиковались на страницах местных периодических изданий (</w:t>
      </w:r>
      <w:r>
        <w:rPr>
          <w:rFonts w:ascii="Times New Roman" w:hAnsi="Times New Roman"/>
          <w:b/>
          <w:sz w:val="28"/>
          <w:szCs w:val="28"/>
        </w:rPr>
        <w:t>46 публикаций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66D18" w:rsidRDefault="00B66D18" w:rsidP="00B66D18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Финансирование библиотек муниципального образования:</w:t>
      </w:r>
    </w:p>
    <w:p w:rsidR="00B66D18" w:rsidRDefault="00B66D18" w:rsidP="00B66D18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финансирование библиотек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в отчетном году составило 10457 тыс. рублей (8878 тыс. руб. в 2018 году), в том числе на заработную плату 8779–тыс. рублей (6223 руб. в 2018 году),  на приобретение оборудования затрачено 407 тыс. рублей (121,0 руб. в 2018 году). </w:t>
      </w:r>
    </w:p>
    <w:p w:rsidR="00B66D18" w:rsidRDefault="00B66D18" w:rsidP="00B66D18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формирование книжных фондов выделено 584,771 тыс. руб. Из них: из федерального бюджета -  19,474  ( на периодические издания – 13,305 тыс. руб., на книги – 6,169 тыс. руб.), из областного бюджета – 105,804  тыс. руб. (на книги 105,804 тыс. руб.), из муниципальных образований сельских советов 125,183  тыс. руб. (на периодику  121,813 тыс. руб., на книги – 3,370 тыс. руб.), из внебюджетных средств 334,310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(</w:t>
      </w:r>
      <w:proofErr w:type="gramStart"/>
      <w:r>
        <w:rPr>
          <w:rFonts w:ascii="Times New Roman" w:hAnsi="Times New Roman"/>
          <w:sz w:val="28"/>
          <w:szCs w:val="28"/>
        </w:rPr>
        <w:t>на книги  266,466 тыс. руб., на периодику  64,900 тыс.  руб.), электронные ресурсы 2,943  тыс.  руб.).</w:t>
      </w:r>
      <w:proofErr w:type="gramEnd"/>
    </w:p>
    <w:p w:rsidR="00B66D18" w:rsidRDefault="00B66D18" w:rsidP="00B66D18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заработная плата работников библиотек составляет 21,481 (в 2018 – 19,946 тыс. руб.).</w:t>
      </w:r>
    </w:p>
    <w:p w:rsidR="00B66D18" w:rsidRDefault="00B66D18" w:rsidP="00B66D18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Объем книжного фонда 241766 (- 1453 экз. к уровню 2018г.).  Поступило в фонды 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  2155 экз. книг и  466  комплектов периодических изданий,  выбыло 3608 экз. по причине утери читателями, ветхости, устаревшей по содержанию.</w:t>
      </w:r>
    </w:p>
    <w:p w:rsidR="00B66D18" w:rsidRDefault="00B66D18" w:rsidP="00B66D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Автоматизация основных библиотечных процессов. </w:t>
      </w:r>
    </w:p>
    <w:p w:rsidR="00B66D18" w:rsidRDefault="00B66D18" w:rsidP="00B66D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48 ед. компьютеров, из них в отчетном году приобретено: 3 ноутбука и 1 компьютер на сумму 133,700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на средства по соглашению о предоставлению субсидий в 2019 году на поддержку отрасли культуры, источником финансового обеспечения которых является субсидия из федерального, областного и муниципального бюджетов, 236  тысяч получила грант </w:t>
      </w:r>
      <w:proofErr w:type="spellStart"/>
      <w:r>
        <w:rPr>
          <w:rFonts w:ascii="Times New Roman" w:hAnsi="Times New Roman"/>
          <w:sz w:val="28"/>
          <w:szCs w:val="28"/>
        </w:rPr>
        <w:t>Староузелинская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сельская библиотека,  из них на оборудование потрачено 114,972 рубля. </w:t>
      </w:r>
    </w:p>
    <w:p w:rsidR="00B66D18" w:rsidRDefault="00B66D18" w:rsidP="00B66D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 стала обладателем денежного поощрения в размере 100 тыс. рублей из них 70 тыс. рублей потрачено на оборудование библиотеки.</w:t>
      </w:r>
    </w:p>
    <w:p w:rsidR="00B66D18" w:rsidRDefault="00B66D18" w:rsidP="00B66D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наличие центральной библиотеки: лицензионное программное обеспечение для электронного каталога АИС ИРБИС-64, АРМ «Каталогизатор» и АРМ « Администратор», поиск ведётся по АРМ </w:t>
      </w:r>
      <w:r>
        <w:rPr>
          <w:rFonts w:ascii="Times New Roman" w:hAnsi="Times New Roman"/>
          <w:sz w:val="28"/>
          <w:szCs w:val="28"/>
        </w:rPr>
        <w:lastRenderedPageBreak/>
        <w:t>«Каталогизатор». Электронный каталог МБУК «ЦМБ» состоит из 2х библиографических баз данных - БД «ЦМБ» и БД «</w:t>
      </w:r>
      <w:r>
        <w:rPr>
          <w:rFonts w:ascii="Times New Roman" w:hAnsi="Times New Roman"/>
          <w:sz w:val="28"/>
          <w:szCs w:val="28"/>
          <w:lang w:val="en-US"/>
        </w:rPr>
        <w:t>KRAI</w:t>
      </w:r>
      <w:r>
        <w:rPr>
          <w:rFonts w:ascii="Times New Roman" w:hAnsi="Times New Roman"/>
          <w:sz w:val="28"/>
          <w:szCs w:val="28"/>
        </w:rPr>
        <w:t>».</w:t>
      </w:r>
    </w:p>
    <w:p w:rsidR="00B66D18" w:rsidRDefault="00B66D18" w:rsidP="00B66D18">
      <w:pPr>
        <w:tabs>
          <w:tab w:val="left" w:pos="0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Планомерно организуется методическая работа, в отчетном году проведено 3 семинара, 4 стажировки, 2 практикума, 149 консультаций, издано 11  методических разработок. В течение года 2 сотрудника на базе ГБОУВО «Оренбургский Государственный  институт искусств им. Л.и М. Ростроповичей прошли профессиональную переподготовку по дополнительной образовательной программе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информационная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деятельность». 2 сотрудника прошли повышение квалификации на базе Санкт-Петербургского института культуры по программам: «Современная библиотека: актуальные практики и технологии» «Игровые технологии в продвижении чтения», 1 библиотекарь  </w:t>
      </w:r>
      <w:r>
        <w:rPr>
          <w:rFonts w:ascii="Times New Roman" w:hAnsi="Times New Roman"/>
          <w:bCs/>
          <w:sz w:val="28"/>
          <w:szCs w:val="28"/>
        </w:rPr>
        <w:t xml:space="preserve">повысил квалификацию на базе ФГБОУ </w:t>
      </w:r>
      <w:proofErr w:type="gramStart"/>
      <w:r>
        <w:rPr>
          <w:rFonts w:ascii="Times New Roman" w:hAnsi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«Краснодарский институт культуры и искусства»  по дополнительной профессиональной образовательной программе «</w:t>
      </w:r>
      <w:proofErr w:type="spellStart"/>
      <w:r>
        <w:rPr>
          <w:rFonts w:ascii="Times New Roman" w:hAnsi="Times New Roman"/>
          <w:bCs/>
          <w:sz w:val="28"/>
          <w:szCs w:val="28"/>
        </w:rPr>
        <w:t>Инновационно-проектная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деятельность библиотек», </w:t>
      </w:r>
      <w:r>
        <w:rPr>
          <w:rFonts w:ascii="Times New Roman" w:hAnsi="Times New Roman"/>
          <w:sz w:val="28"/>
          <w:szCs w:val="28"/>
        </w:rPr>
        <w:t xml:space="preserve">В отчетном году заведующая </w:t>
      </w:r>
      <w:proofErr w:type="spellStart"/>
      <w:r>
        <w:rPr>
          <w:rFonts w:ascii="Times New Roman" w:hAnsi="Times New Roman"/>
          <w:sz w:val="28"/>
          <w:szCs w:val="28"/>
        </w:rPr>
        <w:t>Елатомской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библиотекой окончила Самарский государственный институт культуры библиотекари </w:t>
      </w:r>
      <w:proofErr w:type="spellStart"/>
      <w:r>
        <w:rPr>
          <w:rFonts w:ascii="Times New Roman" w:hAnsi="Times New Roman"/>
          <w:sz w:val="28"/>
          <w:szCs w:val="28"/>
        </w:rPr>
        <w:t>Русскобоклинской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Завьяловской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библиотек продолжают  обучаться в  данном институте.  Кроме того, 14 сотрудников прошли переподготовку на базе  ООО «НФП» «Институт профессиональной подготовки и повышения квалификации» в г. Санкт – Петербург по программе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информационная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деятельность» и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человек, прошли курсовую подготовку. Библиотекарь </w:t>
      </w:r>
      <w:proofErr w:type="spellStart"/>
      <w:r>
        <w:rPr>
          <w:rFonts w:ascii="Times New Roman" w:hAnsi="Times New Roman"/>
          <w:sz w:val="28"/>
          <w:szCs w:val="28"/>
        </w:rPr>
        <w:t>Мордбугурусланской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обучается в Оренбургском областном колледже культуры и искусства.</w:t>
      </w:r>
    </w:p>
    <w:p w:rsidR="00B66D18" w:rsidRDefault="00B66D18" w:rsidP="00B66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Библиограф МБУК «ЦМБ» Пронина Г.А. приняла участие  в  областном мастер - классе  по теме «Организация волонтерского движения в библиотеке» на базе ЦРБ МБУК «ЦБС»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(ОУНБ им. Н.К.Крупской).  </w:t>
      </w:r>
      <w:r>
        <w:rPr>
          <w:rFonts w:ascii="Times New Roman" w:hAnsi="Times New Roman"/>
          <w:sz w:val="28"/>
          <w:szCs w:val="28"/>
        </w:rPr>
        <w:t xml:space="preserve">Библиотекарь  </w:t>
      </w:r>
      <w:proofErr w:type="spellStart"/>
      <w:r>
        <w:rPr>
          <w:rFonts w:ascii="Times New Roman" w:hAnsi="Times New Roman"/>
          <w:sz w:val="28"/>
          <w:szCs w:val="28"/>
        </w:rPr>
        <w:t>Староузелинской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с/библиотеки Масловская А.И. -  во Всероссийском библиотечном конгрессе  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/>
          <w:sz w:val="28"/>
          <w:szCs w:val="28"/>
        </w:rPr>
        <w:t xml:space="preserve"> Ежегодной конференции РБА в городе Туле.</w:t>
      </w:r>
    </w:p>
    <w:p w:rsidR="00B66D18" w:rsidRDefault="00B66D18" w:rsidP="00B66D18">
      <w:pPr>
        <w:tabs>
          <w:tab w:val="left" w:pos="0"/>
          <w:tab w:val="left" w:pos="1134"/>
        </w:tabs>
        <w:spacing w:after="0" w:line="240" w:lineRule="auto"/>
        <w:ind w:right="-42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течение года  проведено 5 районных конкурсов: на лучший </w:t>
      </w:r>
      <w:proofErr w:type="spellStart"/>
      <w:r>
        <w:rPr>
          <w:rFonts w:ascii="Times New Roman" w:hAnsi="Times New Roman"/>
          <w:sz w:val="28"/>
          <w:szCs w:val="28"/>
        </w:rPr>
        <w:t>аудиогид</w:t>
      </w:r>
      <w:proofErr w:type="spellEnd"/>
      <w:r>
        <w:rPr>
          <w:rFonts w:ascii="Times New Roman" w:hAnsi="Times New Roman"/>
          <w:sz w:val="28"/>
          <w:szCs w:val="28"/>
        </w:rPr>
        <w:t xml:space="preserve"> «Путешествие по «</w:t>
      </w:r>
      <w:proofErr w:type="spellStart"/>
      <w:r>
        <w:rPr>
          <w:rFonts w:ascii="Times New Roman" w:hAnsi="Times New Roman"/>
          <w:sz w:val="28"/>
          <w:szCs w:val="28"/>
        </w:rPr>
        <w:t>Шиханскому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краю» -  земле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бугурусланской</w:t>
      </w:r>
      <w:proofErr w:type="spellEnd"/>
      <w:r>
        <w:rPr>
          <w:rFonts w:ascii="Times New Roman" w:hAnsi="Times New Roman"/>
          <w:sz w:val="28"/>
          <w:szCs w:val="28"/>
        </w:rPr>
        <w:t>», «Театр. Книга. Библиотека», конкурс чтецов на мордовском языке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«Мордовское художественное слово» («</w:t>
      </w:r>
      <w:proofErr w:type="spellStart"/>
      <w:r>
        <w:rPr>
          <w:rFonts w:ascii="Times New Roman" w:hAnsi="Times New Roman"/>
          <w:sz w:val="28"/>
          <w:szCs w:val="28"/>
        </w:rPr>
        <w:t>Эрзянь</w:t>
      </w:r>
      <w:proofErr w:type="spellEnd"/>
      <w:r>
        <w:rPr>
          <w:rFonts w:ascii="Times New Roman" w:hAnsi="Times New Roman"/>
          <w:sz w:val="28"/>
          <w:szCs w:val="28"/>
        </w:rPr>
        <w:t xml:space="preserve"> вал»),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профессионального мастерства библиотечных работников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«</w:t>
      </w:r>
      <w:proofErr w:type="spellStart"/>
      <w:r>
        <w:rPr>
          <w:rFonts w:ascii="Times New Roman" w:hAnsi="Times New Roman"/>
          <w:sz w:val="28"/>
          <w:szCs w:val="28"/>
        </w:rPr>
        <w:t>БиблиоНика</w:t>
      </w:r>
      <w:proofErr w:type="spellEnd"/>
      <w:r>
        <w:rPr>
          <w:rFonts w:ascii="Times New Roman" w:hAnsi="Times New Roman"/>
          <w:sz w:val="28"/>
          <w:szCs w:val="28"/>
        </w:rPr>
        <w:t xml:space="preserve">» - 2019» </w:t>
      </w:r>
      <w:r>
        <w:rPr>
          <w:rFonts w:ascii="Times New Roman" w:hAnsi="Times New Roman"/>
          <w:sz w:val="28"/>
          <w:szCs w:val="28"/>
          <w:shd w:val="clear" w:color="auto" w:fill="FFFFFF"/>
        </w:rPr>
        <w:t>- «Книга. Театр. Библиотека»,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на лучший сценарий 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– игры для детей и подростков «Я живу на земле Оренбургской».</w:t>
      </w:r>
    </w:p>
    <w:p w:rsidR="00B66D18" w:rsidRDefault="00B66D18" w:rsidP="00B66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Библиотеки района принимали участие в областных мероприятиях: фестивале народного творчества «Обильный край, благословенный!», в культурно- просветительских акциях: «Читаем детям о войне», «Неделя культуры и искусства в Оренбургской области», «Аксаковские дни в Оренбуржье», областном часе памяти «Славному сыну посвящается», посвященному Герою России А. </w:t>
      </w:r>
      <w:proofErr w:type="spellStart"/>
      <w:r>
        <w:rPr>
          <w:rFonts w:ascii="Times New Roman" w:hAnsi="Times New Roman"/>
          <w:sz w:val="28"/>
          <w:szCs w:val="28"/>
        </w:rPr>
        <w:t>Прохоренко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«Оренбургское детство с книгой», «Дни оренбургского  пухового  платка»,  «2019 секунд поэтического чтения», «Лето в парке», «Блокадная книга»; в конкурсах: «Театр. Книга. </w:t>
      </w:r>
      <w:r>
        <w:rPr>
          <w:rFonts w:ascii="Times New Roman" w:hAnsi="Times New Roman"/>
          <w:sz w:val="28"/>
          <w:szCs w:val="28"/>
        </w:rPr>
        <w:lastRenderedPageBreak/>
        <w:t xml:space="preserve">Библиотека», «Лучший опыт культурного 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библиотеке», конкурсе проектов и программ на лучшую организацию работы библиотек Оренбуржья по патриотическому воспитанию населения «Моя Родина – Россия», краеведческом конкурсе творческих проектов среди пользователей юношеского возраста и сотрудников библиотек области  «Храним любовь к земле родной», участвовали в общественной дискуссии «Библиотеки нового поколения: региональный взгляд».</w:t>
      </w:r>
    </w:p>
    <w:p w:rsidR="00B66D18" w:rsidRDefault="00B66D18" w:rsidP="00B66D18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Кадровый состав: количество сотрудников -37 (в 2018 - 38). Общая характеристика персонала библиотек: штатная численность - 27 ед., 14 сотрудников  работают на полную ставку,  4 – на 0,75 ставки, 17 – на 0,5 ставки и 2 человека работают на 0,25 ставки.  </w:t>
      </w:r>
      <w:proofErr w:type="gramStart"/>
      <w:r>
        <w:rPr>
          <w:rFonts w:ascii="Times New Roman" w:hAnsi="Times New Roman"/>
          <w:sz w:val="28"/>
          <w:szCs w:val="28"/>
        </w:rPr>
        <w:t>Состав работников библиотек по образованию: с высшим образованием – 11 (в т.ч. - 5 с высшим библиотечным), 20 – со средним профессиональным образованием (с библиотечным – 4) и 4 человека со средним образованием, что составляет   24,3 % специалистов с библиотечным образованием от общего числа  сотрудников.</w:t>
      </w:r>
      <w:proofErr w:type="gramEnd"/>
      <w:r>
        <w:rPr>
          <w:rFonts w:ascii="Times New Roman" w:hAnsi="Times New Roman"/>
          <w:sz w:val="28"/>
          <w:szCs w:val="28"/>
        </w:rPr>
        <w:t xml:space="preserve"> Стаж работы сотрудников библиотек:  до 3-х лет – 9 чел., от 3-х до 10-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лет -11 чел.,  свыше 10 лет - 17, из них в возрасте до 30 лет – 0,  от 30 до 55 – 26 человек, свыше 55 – 11 человек.</w:t>
      </w:r>
    </w:p>
    <w:p w:rsidR="00B66D18" w:rsidRDefault="00B66D18" w:rsidP="00B66D18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Материально-техническая база библиотек в удовлетворительном состоянии. Имеется 48 ед. компьютеров. Кроме того, имеется: </w:t>
      </w:r>
      <w:proofErr w:type="gramStart"/>
      <w:r>
        <w:rPr>
          <w:rFonts w:ascii="Times New Roman" w:hAnsi="Times New Roman"/>
          <w:sz w:val="28"/>
          <w:szCs w:val="28"/>
        </w:rPr>
        <w:t xml:space="preserve">МФУ - 16 ед., принтеров – 11 ед., ксероксов  - 1 ед., сканера- 1 ед., 3 ед. телевизоров, 1 DVD, 6 ед. </w:t>
      </w:r>
      <w:proofErr w:type="spellStart"/>
      <w:r>
        <w:rPr>
          <w:rFonts w:ascii="Times New Roman" w:hAnsi="Times New Roman"/>
          <w:sz w:val="28"/>
          <w:szCs w:val="28"/>
        </w:rPr>
        <w:t>медиаэкранов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6 ед. </w:t>
      </w:r>
      <w:proofErr w:type="spellStart"/>
      <w:r>
        <w:rPr>
          <w:rFonts w:ascii="Times New Roman" w:hAnsi="Times New Roman"/>
          <w:sz w:val="28"/>
          <w:szCs w:val="28"/>
        </w:rPr>
        <w:t>медиапроекторов</w:t>
      </w:r>
      <w:proofErr w:type="spellEnd"/>
      <w:r>
        <w:rPr>
          <w:rFonts w:ascii="Times New Roman" w:hAnsi="Times New Roman"/>
          <w:sz w:val="28"/>
          <w:szCs w:val="28"/>
        </w:rPr>
        <w:t>,  7 ед. цифровых фотоаппаратов и  2 видеокамеры.</w:t>
      </w:r>
      <w:proofErr w:type="gramEnd"/>
    </w:p>
    <w:p w:rsidR="00B66D18" w:rsidRDefault="00B66D18" w:rsidP="00B66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Телефонизировано 13 библиотек,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охранная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сигнализация имеется в 25 библиотеках. В  двух сельских библиотеках требуется капитальный ремонт (кровли в </w:t>
      </w:r>
      <w:proofErr w:type="spellStart"/>
      <w:r>
        <w:rPr>
          <w:rFonts w:ascii="Times New Roman" w:hAnsi="Times New Roman"/>
          <w:sz w:val="28"/>
          <w:szCs w:val="28"/>
        </w:rPr>
        <w:t>Коптяжевской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системы отопления в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Благодаровской</w:t>
      </w:r>
      <w:proofErr w:type="spellEnd"/>
      <w:r>
        <w:rPr>
          <w:rFonts w:ascii="Times New Roman" w:hAnsi="Times New Roman"/>
          <w:sz w:val="28"/>
          <w:szCs w:val="28"/>
        </w:rPr>
        <w:t>). Автотранспортом библиотеки района не обеспечены.</w:t>
      </w:r>
    </w:p>
    <w:p w:rsidR="00B66D18" w:rsidRDefault="00B66D18" w:rsidP="00B66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Нерешенными остаются проблемы с финансированием комплектования фондов, приобретения библиотечной мебели и осуществления ремонта библиотечных помещений.</w:t>
      </w:r>
    </w:p>
    <w:p w:rsidR="00B66D18" w:rsidRDefault="00B66D18" w:rsidP="00B66D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планах работы библиотек района дальнейшее освоение информационных технологий, укрепление социального статуса и материально- технической базы библиотек, работа по повышению профессионального уровня сотрудников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D18" w:rsidRDefault="00B66D18" w:rsidP="00B66D18">
      <w:pPr>
        <w:spacing w:after="0" w:line="240" w:lineRule="auto"/>
        <w:ind w:right="-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7949" w:rsidRDefault="00407949"/>
    <w:sectPr w:rsidR="0040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66D18"/>
    <w:rsid w:val="00407949"/>
    <w:rsid w:val="00B6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66D18"/>
    <w:rPr>
      <w:rFonts w:ascii="Calibri" w:hAnsi="Calibri"/>
      <w:lang w:eastAsia="en-US"/>
    </w:rPr>
  </w:style>
  <w:style w:type="paragraph" w:styleId="a4">
    <w:name w:val="No Spacing"/>
    <w:link w:val="a3"/>
    <w:uiPriority w:val="1"/>
    <w:qFormat/>
    <w:rsid w:val="00B66D18"/>
    <w:pPr>
      <w:spacing w:after="0" w:line="240" w:lineRule="auto"/>
    </w:pPr>
    <w:rPr>
      <w:rFonts w:ascii="Calibri" w:hAnsi="Calibri"/>
      <w:lang w:eastAsia="en-US"/>
    </w:rPr>
  </w:style>
  <w:style w:type="paragraph" w:styleId="a5">
    <w:name w:val="List Paragraph"/>
    <w:basedOn w:val="a"/>
    <w:uiPriority w:val="34"/>
    <w:qFormat/>
    <w:rsid w:val="00B66D1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1910</Words>
  <Characters>10892</Characters>
  <Application>Microsoft Office Word</Application>
  <DocSecurity>0</DocSecurity>
  <Lines>90</Lines>
  <Paragraphs>25</Paragraphs>
  <ScaleCrop>false</ScaleCrop>
  <Company>DNA Project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2020-02-05T10:23:00Z</dcterms:created>
  <dcterms:modified xsi:type="dcterms:W3CDTF">2020-02-05T10:25:00Z</dcterms:modified>
</cp:coreProperties>
</file>